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09:22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caput e o inciso I do parágrafo 1º do artigo 10 da Lei Municipal nº 3.167/2016, a qual "dispõe sobre o pagamento de diárias concedidas a vereadores e servidores da Câmara Municipal de Nonoai".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Turno Único nos serviços da Câmara Municipal de Vereadores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e inclui no Calendário Municipal de Eventos o "Dia de Brincar" (primeira segunda-feira de outubro).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 11:17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salarial aos vencimentos dos servidores do Poder Legislativo Municipal de Nonoai/RS.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Plano Diretor da Cidade de Nonoai - RS, pela alteração da denominação de via pública.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16:50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consumo de bebidas alcoólicas nas praças públicas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11:33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possibilidade de conversão do pagamento de multas de trânsito de natureza leve e média, de competência do Município, em doação de sangue e de medula óssea,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14:53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salarial aos vencimentos dos servidores do Poder Legislativo Municipal de Nonoai-RS.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15:24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aos subsídios dos vereadores do Poder Legislativo Municipal de Nonoai-RS.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 10:42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estacionamento temporário para embarque e desembraque de veículos escolares coletivos em frente aos estabelecimentos de ensino no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3.265/2018, que dispõe sobre o Quadro de Cargos e Funções Públicas e o respectivo Plano de Carreira dos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10:18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obrigatoriedade de atendimento preferencial às pessoas com fibromialgia no âmbito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15:14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Plano Diretor do Município de Nonoai - RS, pela denominação e alteração de denominação de vias públicas.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15:20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3.167, de 30 de setembro de 2016,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"Programa Banco Vermelho" no Município de Nonoai/RS.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Programa de Aproveitamento de terrenos baldios do Município para cultivo de hortaliças,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Dia da Conscientização sobre a Síndrome de Edwards,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Título de Cidadão Benemérito Nonoaiense ao Senhor Atamis Omar Rübenich.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Programa "Bombeiro Civil Mirim" no Município de Nonoai/RS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uso de protocolo eletrônico para requisição de serviços públicos no âmbito da Administração Municipal, com disponibilização de consulta pública para acompanhamento das demandas e garantia de transparência nos serviços prestados.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e inclui no calendário oficial de eventos do Município de Nonoai a Semana de Sensibilização à perda gestacional, neonatal e infantil, a ser realizada anualmente na semana que compreende o dia 15 de outubro,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leitura bíblica nas escolas da rede municipal de ensino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diretrizes para a promoção de ações educativas de prevenção e conscientização sobre a violência contra a mulher nas escolas da rede municipal de ensino do Município de Nonoai/RS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10/06/2026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Turno Único nos serviços da Câmara Municipal de Vereadores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16:21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remoção de veículos abandonados na área urbana do Município de Nonoai-RS,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15:44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quadra poliesportiva do Bairro Canelles.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14:34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as Leis Municipais de números 2.696/2010, 2.723/2011 e 3.745/2024.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15/10/2026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20/10/2026 18:21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Determina a fixação no solo das bases das goleiras que se destinam a práticas esportivas nos espaços públicos e privados no Município de Nonoai/RS.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